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E6" w:rsidRDefault="00C17DE6" w:rsidP="00C17DE6">
      <w:pPr>
        <w:spacing w:after="0" w:line="240" w:lineRule="auto"/>
        <w:jc w:val="center"/>
        <w:rPr>
          <w:rFonts w:ascii="Arial" w:eastAsia="Times New Roman" w:hAnsi="Arial" w:cs="Arial"/>
          <w:sz w:val="24"/>
          <w:szCs w:val="24"/>
        </w:rPr>
      </w:pPr>
      <w:r>
        <w:rPr>
          <w:rFonts w:ascii="Arial" w:eastAsia="Times New Roman" w:hAnsi="Arial" w:cs="Arial"/>
          <w:sz w:val="24"/>
          <w:szCs w:val="24"/>
        </w:rPr>
        <w:t>RED FOX AQUATIC CLUB</w:t>
      </w:r>
    </w:p>
    <w:p w:rsidR="00C17DE6" w:rsidRPr="00C17DE6" w:rsidRDefault="00C17DE6" w:rsidP="00C17DE6">
      <w:pPr>
        <w:spacing w:after="0" w:line="240" w:lineRule="auto"/>
        <w:jc w:val="center"/>
        <w:rPr>
          <w:rFonts w:ascii="Arial" w:eastAsia="Times New Roman" w:hAnsi="Arial" w:cs="Arial"/>
          <w:sz w:val="24"/>
          <w:szCs w:val="24"/>
        </w:rPr>
      </w:pPr>
      <w:r w:rsidRPr="00C17DE6">
        <w:rPr>
          <w:rFonts w:ascii="Arial" w:eastAsia="Times New Roman" w:hAnsi="Arial" w:cs="Arial"/>
          <w:sz w:val="24"/>
          <w:szCs w:val="24"/>
        </w:rPr>
        <w:t>SOCIAL MEDIA AND ELECTRONIC COMMUNICATIONS</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I.Content</w:t>
      </w:r>
      <w:proofErr w:type="spellEnd"/>
      <w:r w:rsidRPr="00C17DE6">
        <w:rPr>
          <w:rFonts w:ascii="Arial" w:eastAsia="Times New Roman" w:hAnsi="Arial" w:cs="Arial"/>
          <w:b/>
          <w:sz w:val="24"/>
          <w:szCs w:val="24"/>
        </w:rPr>
        <w:t xml:space="preserve"> </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All electronic communication from Applicable Adults to minor athletes must be professional in nature.</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II.Open</w:t>
      </w:r>
      <w:proofErr w:type="spellEnd"/>
      <w:r w:rsidRPr="00C17DE6">
        <w:rPr>
          <w:rFonts w:ascii="Arial" w:eastAsia="Times New Roman" w:hAnsi="Arial" w:cs="Arial"/>
          <w:b/>
          <w:sz w:val="24"/>
          <w:szCs w:val="24"/>
        </w:rPr>
        <w:t xml:space="preserve"> and Transparent </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Absent emergency circumstances, if an Applicable Adult with authority over minor athletes needs to communicate directly with a minor athlete via electronic communications (including social media)</w:t>
      </w:r>
      <w:proofErr w:type="gramStart"/>
      <w:r w:rsidRPr="00C17DE6">
        <w:rPr>
          <w:rFonts w:ascii="Arial" w:eastAsia="Times New Roman" w:hAnsi="Arial" w:cs="Arial"/>
          <w:sz w:val="24"/>
          <w:szCs w:val="24"/>
        </w:rPr>
        <w:t>,</w:t>
      </w:r>
      <w:proofErr w:type="gramEnd"/>
      <w:r w:rsidRPr="00C17DE6">
        <w:rPr>
          <w:rFonts w:ascii="Arial" w:eastAsia="Times New Roman" w:hAnsi="Arial" w:cs="Arial"/>
          <w:sz w:val="24"/>
          <w:szCs w:val="24"/>
        </w:rPr>
        <w:t xml:space="preserve"> the minor athlete’s legal guardian must be copied. If a minor athlete communicates to the Adult (with authority over the minor athlete) privately first, said Applicable Adult must copy the minor athlete’s legal guardian on any electronic communication response to the minor </w:t>
      </w:r>
      <w:proofErr w:type="spellStart"/>
      <w:r w:rsidRPr="00C17DE6">
        <w:rPr>
          <w:rFonts w:ascii="Arial" w:eastAsia="Times New Roman" w:hAnsi="Arial" w:cs="Arial"/>
          <w:sz w:val="24"/>
          <w:szCs w:val="24"/>
        </w:rPr>
        <w:t>athlete.When</w:t>
      </w:r>
      <w:proofErr w:type="spellEnd"/>
      <w:r w:rsidRPr="00C17DE6">
        <w:rPr>
          <w:rFonts w:ascii="Arial" w:eastAsia="Times New Roman" w:hAnsi="Arial" w:cs="Arial"/>
          <w:sz w:val="24"/>
          <w:szCs w:val="24"/>
        </w:rPr>
        <w:t xml:space="preserve"> an Applicable Adult with authority over minor athletes communicates electronically to the entire team, said Applicable Adult </w:t>
      </w:r>
      <w:proofErr w:type="spellStart"/>
      <w:r w:rsidRPr="00C17DE6">
        <w:rPr>
          <w:rFonts w:ascii="Arial" w:eastAsia="Times New Roman" w:hAnsi="Arial" w:cs="Arial"/>
          <w:sz w:val="24"/>
          <w:szCs w:val="24"/>
        </w:rPr>
        <w:t>mustcopy</w:t>
      </w:r>
      <w:proofErr w:type="spellEnd"/>
      <w:r w:rsidRPr="00C17DE6">
        <w:rPr>
          <w:rFonts w:ascii="Arial" w:eastAsia="Times New Roman" w:hAnsi="Arial" w:cs="Arial"/>
          <w:sz w:val="24"/>
          <w:szCs w:val="24"/>
        </w:rPr>
        <w:t xml:space="preserve"> another adult.</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III.Requests</w:t>
      </w:r>
      <w:proofErr w:type="spellEnd"/>
      <w:r w:rsidRPr="00C17DE6">
        <w:rPr>
          <w:rFonts w:ascii="Arial" w:eastAsia="Times New Roman" w:hAnsi="Arial" w:cs="Arial"/>
          <w:b/>
          <w:sz w:val="24"/>
          <w:szCs w:val="24"/>
        </w:rPr>
        <w:t xml:space="preserve"> to Discontinue</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Legal guardians may request in writing that their minor athlete not be contacted through any form of electronic communication by RED FOX AQUATIC CLUB, LSC or by an Applicable Adult subject to this Policy. The organization must abide by any such request that the minor athlete not be contacted via electronic communication, or included in any social media post, absent emergency circumstances.</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IV.Hours</w:t>
      </w:r>
      <w:proofErr w:type="spellEnd"/>
      <w:r w:rsidRPr="00C17DE6">
        <w:rPr>
          <w:rFonts w:ascii="Arial" w:eastAsia="Times New Roman" w:hAnsi="Arial" w:cs="Arial"/>
          <w:b/>
          <w:sz w:val="24"/>
          <w:szCs w:val="24"/>
        </w:rPr>
        <w:t xml:space="preserve"> </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 xml:space="preserve">Electronic communications must only be sent between the hours of 8:00 a.m. and 8:00 </w:t>
      </w:r>
      <w:proofErr w:type="spellStart"/>
      <w:r w:rsidRPr="00C17DE6">
        <w:rPr>
          <w:rFonts w:ascii="Arial" w:eastAsia="Times New Roman" w:hAnsi="Arial" w:cs="Arial"/>
          <w:sz w:val="24"/>
          <w:szCs w:val="24"/>
        </w:rPr>
        <w:t>p.m.</w:t>
      </w:r>
      <w:proofErr w:type="gramStart"/>
      <w:r w:rsidRPr="00C17DE6">
        <w:rPr>
          <w:rFonts w:ascii="Arial" w:eastAsia="Times New Roman" w:hAnsi="Arial" w:cs="Arial"/>
          <w:sz w:val="24"/>
          <w:szCs w:val="24"/>
        </w:rPr>
        <w:t>,unless</w:t>
      </w:r>
      <w:proofErr w:type="spellEnd"/>
      <w:proofErr w:type="gramEnd"/>
      <w:r w:rsidRPr="00C17DE6">
        <w:rPr>
          <w:rFonts w:ascii="Arial" w:eastAsia="Times New Roman" w:hAnsi="Arial" w:cs="Arial"/>
          <w:sz w:val="24"/>
          <w:szCs w:val="24"/>
        </w:rPr>
        <w:t xml:space="preserve"> emergency circumstances exist, or during competition travel.</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V.Prohibited</w:t>
      </w:r>
      <w:proofErr w:type="spellEnd"/>
      <w:r w:rsidRPr="00C17DE6">
        <w:rPr>
          <w:rFonts w:ascii="Arial" w:eastAsia="Times New Roman" w:hAnsi="Arial" w:cs="Arial"/>
          <w:b/>
          <w:sz w:val="24"/>
          <w:szCs w:val="24"/>
        </w:rPr>
        <w:t xml:space="preserve"> Electronic Communication</w:t>
      </w:r>
    </w:p>
    <w:p w:rsidR="00C1291F"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RED FOX AQUATIC </w:t>
      </w:r>
      <w:proofErr w:type="spellStart"/>
      <w:r w:rsidRPr="00C17DE6">
        <w:rPr>
          <w:rFonts w:ascii="Arial" w:eastAsia="Times New Roman" w:hAnsi="Arial" w:cs="Arial"/>
          <w:sz w:val="24"/>
          <w:szCs w:val="24"/>
        </w:rPr>
        <w:t>CLUBand</w:t>
      </w:r>
      <w:proofErr w:type="spellEnd"/>
      <w:r w:rsidRPr="00C17DE6">
        <w:rPr>
          <w:rFonts w:ascii="Arial" w:eastAsia="Times New Roman" w:hAnsi="Arial" w:cs="Arial"/>
          <w:sz w:val="24"/>
          <w:szCs w:val="24"/>
        </w:rPr>
        <w:t xml:space="preserve">/or LSC’s official </w:t>
      </w:r>
      <w:proofErr w:type="spellStart"/>
      <w:r w:rsidRPr="00C17DE6">
        <w:rPr>
          <w:rFonts w:ascii="Arial" w:eastAsia="Times New Roman" w:hAnsi="Arial" w:cs="Arial"/>
          <w:sz w:val="24"/>
          <w:szCs w:val="24"/>
        </w:rPr>
        <w:t>page.Applicable</w:t>
      </w:r>
      <w:proofErr w:type="spellEnd"/>
      <w:r w:rsidRPr="00C17DE6">
        <w:rPr>
          <w:rFonts w:ascii="Arial" w:eastAsia="Times New Roman" w:hAnsi="Arial" w:cs="Arial"/>
          <w:sz w:val="24"/>
          <w:szCs w:val="24"/>
        </w:rPr>
        <w:t xml:space="preserve"> Adults with authority over minor athletes must not send private, instant or direct messages to a minor athlete through social media platforms.</w:t>
      </w:r>
    </w:p>
    <w:sectPr w:rsidR="00C1291F" w:rsidRPr="00C17DE6" w:rsidSect="00C12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DE6"/>
    <w:rsid w:val="00C1291F"/>
    <w:rsid w:val="00C1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4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dc:creator>
  <cp:lastModifiedBy>CARYN</cp:lastModifiedBy>
  <cp:revision>1</cp:revision>
  <dcterms:created xsi:type="dcterms:W3CDTF">2020-09-06T00:57:00Z</dcterms:created>
  <dcterms:modified xsi:type="dcterms:W3CDTF">2020-09-06T01:01:00Z</dcterms:modified>
</cp:coreProperties>
</file>