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6F10" w14:textId="77777777" w:rsidR="00C76603" w:rsidRDefault="008456AD">
      <w:pPr>
        <w:spacing w:after="105" w:line="259" w:lineRule="auto"/>
        <w:ind w:left="63"/>
        <w:jc w:val="center"/>
      </w:pPr>
      <w:r>
        <w:rPr>
          <w:noProof/>
        </w:rPr>
        <w:drawing>
          <wp:inline distT="0" distB="0" distL="0" distR="0" wp14:anchorId="1B3233D9" wp14:editId="6FFBDC3A">
            <wp:extent cx="1581150" cy="158115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42A934" w14:textId="77777777" w:rsidR="00C76603" w:rsidRDefault="008456AD">
      <w:pPr>
        <w:spacing w:after="0" w:line="259" w:lineRule="auto"/>
        <w:ind w:right="1"/>
        <w:jc w:val="center"/>
      </w:pPr>
      <w:r>
        <w:rPr>
          <w:sz w:val="32"/>
        </w:rPr>
        <w:t xml:space="preserve">Red Fox Aquatic Club Vision Statement </w:t>
      </w:r>
    </w:p>
    <w:p w14:paraId="78621B69" w14:textId="77777777" w:rsidR="00C76603" w:rsidRDefault="008456AD">
      <w:pPr>
        <w:spacing w:after="0" w:line="259" w:lineRule="auto"/>
      </w:pPr>
      <w:r>
        <w:rPr>
          <w:sz w:val="32"/>
        </w:rPr>
        <w:t xml:space="preserve"> </w:t>
      </w:r>
    </w:p>
    <w:p w14:paraId="66C27E15" w14:textId="271E833C" w:rsidR="00C76603" w:rsidRDefault="008456AD">
      <w:r>
        <w:t xml:space="preserve">The paradigm of the RED FOX AQUATIC CLUB is always MIND – BODY – SPIRIT.  Our vision is to provide an effective means for our members </w:t>
      </w:r>
      <w:r>
        <w:t xml:space="preserve">to realize their full potential in the sport of competitive swimming while instilling the values of sportsmanship, discipline, and focus on individual and team goal achievement. </w:t>
      </w:r>
    </w:p>
    <w:p w14:paraId="34849618" w14:textId="77777777" w:rsidR="008456AD" w:rsidRDefault="008456AD" w:rsidP="008456AD">
      <w:pPr>
        <w:pStyle w:val="NoSpacing"/>
        <w:rPr>
          <w:sz w:val="22"/>
        </w:rPr>
      </w:pPr>
      <w:r>
        <w:t>RFAC will provide a Safe and Supportive environment for all members of RFAC and USA Swimming.</w:t>
      </w:r>
    </w:p>
    <w:p w14:paraId="589D6D70" w14:textId="77777777" w:rsidR="008456AD" w:rsidRDefault="008456AD"/>
    <w:p w14:paraId="4E6BDE0B" w14:textId="77777777" w:rsidR="00C76603" w:rsidRDefault="008456AD">
      <w:pPr>
        <w:spacing w:after="0" w:line="259" w:lineRule="auto"/>
      </w:pPr>
      <w:r>
        <w:t xml:space="preserve"> </w:t>
      </w:r>
    </w:p>
    <w:sectPr w:rsidR="00C766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56B2A"/>
    <w:multiLevelType w:val="hybridMultilevel"/>
    <w:tmpl w:val="E0C68DB4"/>
    <w:lvl w:ilvl="0" w:tplc="BF84E0C4">
      <w:start w:val="1"/>
      <w:numFmt w:val="decimal"/>
      <w:lvlText w:val="%1."/>
      <w:lvlJc w:val="left"/>
      <w:pPr>
        <w:ind w:left="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F06C6B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4198BA8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53C8F4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071C3DF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D16D31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8E0C0DD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6A2CA83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01AFC1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03"/>
    <w:rsid w:val="008456AD"/>
    <w:rsid w:val="00C7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BEB3"/>
  <w15:docId w15:val="{C34D6BA6-6CF0-449A-B0E6-22C5AABB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9" w:lineRule="auto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6AD"/>
    <w:pPr>
      <w:spacing w:after="0" w:line="240" w:lineRule="auto"/>
    </w:pPr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MaristUser</cp:lastModifiedBy>
  <cp:revision>2</cp:revision>
  <dcterms:created xsi:type="dcterms:W3CDTF">2025-05-19T18:44:00Z</dcterms:created>
  <dcterms:modified xsi:type="dcterms:W3CDTF">2025-05-19T18:44:00Z</dcterms:modified>
</cp:coreProperties>
</file>